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0E" w:rsidRPr="0089770E" w:rsidRDefault="0089770E" w:rsidP="00897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Payments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deposits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transferred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hotel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account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required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rate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30-100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percent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overall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accomodation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price.Deposits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rate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50-100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percent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from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overall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price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accomodation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and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services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required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New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years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period.</w:t>
      </w:r>
    </w:p>
    <w:p w:rsidR="0089770E" w:rsidRPr="0089770E" w:rsidRDefault="0089770E" w:rsidP="0089770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Pay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up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full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overall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)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price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is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covered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arrival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reception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.</w:t>
      </w:r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br/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If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reservation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is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cancelled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,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deposit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forfiets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to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hotel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and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claim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over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returning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this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fee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expires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.</w:t>
      </w:r>
    </w:p>
    <w:p w:rsidR="0089770E" w:rsidRPr="0089770E" w:rsidRDefault="0089770E" w:rsidP="0089770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These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forfeit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fees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to these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deposits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:</w:t>
      </w:r>
    </w:p>
    <w:p w:rsidR="0089770E" w:rsidRPr="0089770E" w:rsidRDefault="0089770E" w:rsidP="0089770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If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reservation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is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cancelled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:</w:t>
      </w:r>
    </w:p>
    <w:p w:rsidR="0089770E" w:rsidRPr="0089770E" w:rsidRDefault="0089770E" w:rsidP="0089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180-21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days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before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arrival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–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forfeit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fee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at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rate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30 %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from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accomodation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price</w:t>
      </w:r>
      <w:proofErr w:type="spellEnd"/>
    </w:p>
    <w:p w:rsidR="0089770E" w:rsidRPr="0089770E" w:rsidRDefault="0089770E" w:rsidP="0089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21-14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days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before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arrival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–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forfeit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fee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at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rate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50 %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from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accomodation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price</w:t>
      </w:r>
      <w:proofErr w:type="spellEnd"/>
    </w:p>
    <w:p w:rsidR="0089770E" w:rsidRPr="0089770E" w:rsidRDefault="0089770E" w:rsidP="0089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14-7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days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before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arrival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–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forfeit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fee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at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rate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70 %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from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accomodation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price</w:t>
      </w:r>
      <w:proofErr w:type="spellEnd"/>
    </w:p>
    <w:p w:rsidR="0089770E" w:rsidRPr="0089770E" w:rsidRDefault="0089770E" w:rsidP="00897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7-0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days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before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arrival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–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forfeit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fee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at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rate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100 %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from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accomodation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FF0000"/>
          <w:sz w:val="27"/>
          <w:lang w:eastAsia="cs-CZ"/>
        </w:rPr>
        <w:t>price</w:t>
      </w:r>
      <w:proofErr w:type="spellEnd"/>
    </w:p>
    <w:p w:rsidR="0089770E" w:rsidRPr="0089770E" w:rsidRDefault="0089770E" w:rsidP="0089770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Reservation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changes</w:t>
      </w:r>
      <w:proofErr w:type="spellEnd"/>
      <w:r w:rsidRPr="0089770E">
        <w:rPr>
          <w:rFonts w:ascii="Open Sans" w:eastAsia="Times New Roman" w:hAnsi="Open Sans" w:cs="Times New Roman"/>
          <w:b/>
          <w:bCs/>
          <w:color w:val="000000"/>
          <w:sz w:val="27"/>
          <w:lang w:eastAsia="cs-CZ"/>
        </w:rPr>
        <w:t>:</w:t>
      </w:r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br/>
        <w:t xml:space="preserve">in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terms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changing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count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persons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days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or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rooms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.</w:t>
      </w:r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br/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Change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reservation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without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fees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can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be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made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till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30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days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before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arrival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.</w:t>
      </w:r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br/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Changes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made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shorter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term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than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30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days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before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arrival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doesnt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affect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overall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price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lowering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!</w:t>
      </w:r>
    </w:p>
    <w:p w:rsidR="0089770E" w:rsidRPr="0089770E" w:rsidRDefault="0089770E" w:rsidP="0089770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</w:pP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Cancellation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of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reservation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when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deposit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is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transferred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advance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:</w:t>
      </w:r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br/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This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cancellation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has</w:t>
      </w:r>
      <w:proofErr w:type="gram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be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done</w:t>
      </w:r>
      <w:proofErr w:type="spellEnd"/>
      <w:proofErr w:type="gram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only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written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form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(e-mail),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reservation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department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will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confirm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same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way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If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forfeit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fees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lower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than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paied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deposit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or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overall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payment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excess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is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returned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via bank transfer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back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the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client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 xml:space="preserve">´s </w:t>
      </w:r>
      <w:proofErr w:type="spellStart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account</w:t>
      </w:r>
      <w:proofErr w:type="spellEnd"/>
      <w:r w:rsidRPr="0089770E">
        <w:rPr>
          <w:rFonts w:ascii="Open Sans" w:eastAsia="Times New Roman" w:hAnsi="Open Sans" w:cs="Times New Roman"/>
          <w:color w:val="000000"/>
          <w:sz w:val="27"/>
          <w:szCs w:val="27"/>
          <w:lang w:eastAsia="cs-CZ"/>
        </w:rPr>
        <w:t>.</w:t>
      </w:r>
    </w:p>
    <w:p w:rsidR="00F2280C" w:rsidRPr="00817C11" w:rsidRDefault="00817C11">
      <w:pPr>
        <w:rPr>
          <w:sz w:val="28"/>
          <w:szCs w:val="28"/>
        </w:rPr>
      </w:pPr>
      <w:r w:rsidRPr="00817C11">
        <w:rPr>
          <w:sz w:val="28"/>
          <w:szCs w:val="28"/>
        </w:rPr>
        <w:t xml:space="preserve">                                                                                       Recepce </w:t>
      </w:r>
    </w:p>
    <w:sectPr w:rsidR="00F2280C" w:rsidRPr="00817C11" w:rsidSect="00F22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FE" w:rsidRDefault="00CD35FE" w:rsidP="0089770E">
      <w:pPr>
        <w:spacing w:after="0" w:line="240" w:lineRule="auto"/>
      </w:pPr>
      <w:r>
        <w:separator/>
      </w:r>
    </w:p>
  </w:endnote>
  <w:endnote w:type="continuationSeparator" w:id="0">
    <w:p w:rsidR="00CD35FE" w:rsidRDefault="00CD35FE" w:rsidP="0089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FE" w:rsidRDefault="00CD35FE" w:rsidP="0089770E">
      <w:pPr>
        <w:spacing w:after="0" w:line="240" w:lineRule="auto"/>
      </w:pPr>
      <w:r>
        <w:separator/>
      </w:r>
    </w:p>
  </w:footnote>
  <w:footnote w:type="continuationSeparator" w:id="0">
    <w:p w:rsidR="00CD35FE" w:rsidRDefault="00CD35FE" w:rsidP="0089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11" w:rsidRDefault="00817C11">
    <w:pPr>
      <w:pStyle w:val="Zhlav"/>
    </w:pPr>
    <w:r w:rsidRPr="00817C11">
      <w:drawing>
        <wp:inline distT="0" distB="0" distL="0" distR="0">
          <wp:extent cx="2857500" cy="10096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2742"/>
    <w:multiLevelType w:val="multilevel"/>
    <w:tmpl w:val="E180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70E"/>
    <w:rsid w:val="00752136"/>
    <w:rsid w:val="00756B42"/>
    <w:rsid w:val="00817C11"/>
    <w:rsid w:val="0089770E"/>
    <w:rsid w:val="00CD35FE"/>
    <w:rsid w:val="00F2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770E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89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770E"/>
  </w:style>
  <w:style w:type="paragraph" w:styleId="Zpat">
    <w:name w:val="footer"/>
    <w:basedOn w:val="Normln"/>
    <w:link w:val="ZpatChar"/>
    <w:uiPriority w:val="99"/>
    <w:semiHidden/>
    <w:unhideWhenUsed/>
    <w:rsid w:val="0089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770E"/>
  </w:style>
  <w:style w:type="paragraph" w:styleId="Textbubliny">
    <w:name w:val="Balloon Text"/>
    <w:basedOn w:val="Normln"/>
    <w:link w:val="TextbublinyChar"/>
    <w:uiPriority w:val="99"/>
    <w:semiHidden/>
    <w:unhideWhenUsed/>
    <w:rsid w:val="0081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2017-01-14T15:35:00Z</dcterms:created>
  <dcterms:modified xsi:type="dcterms:W3CDTF">2017-01-14T15:46:00Z</dcterms:modified>
</cp:coreProperties>
</file>